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8A6123">
      <w:pPr>
        <w:snapToGrid/>
        <w:spacing w:line="760" w:lineRule="exact"/>
        <w:ind w:left="0" w:leftChars="0" w:right="0" w:rightChars="0" w:firstLine="0" w:firstLineChars="0"/>
        <w:jc w:val="center"/>
        <w:rPr>
          <w:rFonts w:hint="eastAsia" w:ascii="方正小标宋简体" w:hAnsi="方正小标宋简体" w:eastAsia="方正小标宋简体" w:cs="仿宋"/>
          <w:b w:val="0"/>
          <w:bCs w:val="0"/>
          <w:i w:val="0"/>
          <w:iCs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仿宋"/>
          <w:b w:val="0"/>
          <w:bCs w:val="0"/>
          <w:i w:val="0"/>
          <w:iCs w:val="0"/>
          <w:sz w:val="44"/>
          <w:szCs w:val="44"/>
        </w:rPr>
        <w:t>山东航空济青两地头等舱休息室</w:t>
      </w:r>
    </w:p>
    <w:p w14:paraId="0EF88436">
      <w:pPr>
        <w:snapToGrid/>
        <w:spacing w:line="760" w:lineRule="exact"/>
        <w:ind w:left="0" w:leftChars="0" w:right="0" w:rightChars="0" w:firstLine="0" w:firstLineChars="0"/>
        <w:jc w:val="center"/>
        <w:rPr>
          <w:rFonts w:hint="eastAsia" w:ascii="方正小标宋简体" w:hAnsi="方正小标宋简体" w:eastAsia="方正小标宋简体" w:cs="仿宋"/>
          <w:b w:val="0"/>
          <w:bCs w:val="0"/>
          <w:i w:val="0"/>
          <w:iCs w:val="0"/>
          <w:sz w:val="44"/>
          <w:szCs w:val="44"/>
        </w:rPr>
      </w:pPr>
      <w:r>
        <w:rPr>
          <w:rFonts w:hint="eastAsia" w:ascii="方正小标宋简体" w:hAnsi="方正小标宋简体" w:eastAsia="方正小标宋简体" w:cs="仿宋"/>
          <w:b w:val="0"/>
          <w:bCs w:val="0"/>
          <w:i w:val="0"/>
          <w:iCs w:val="0"/>
          <w:sz w:val="44"/>
          <w:szCs w:val="44"/>
        </w:rPr>
        <w:t>咖啡类产品采购需求</w:t>
      </w:r>
    </w:p>
    <w:p w14:paraId="6577C69D">
      <w:pPr>
        <w:rPr>
          <w:rFonts w:hint="eastAsia" w:ascii="仿宋" w:hAnsi="仿宋" w:eastAsia="仿宋" w:cs="仿宋"/>
          <w:sz w:val="28"/>
          <w:szCs w:val="32"/>
          <w:lang w:val="en-US" w:eastAsia="zh-CN"/>
        </w:rPr>
      </w:pPr>
    </w:p>
    <w:p w14:paraId="687B398A">
      <w:pPr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sz w:val="28"/>
          <w:szCs w:val="32"/>
        </w:rPr>
        <w:t>、采购需求</w:t>
      </w:r>
    </w:p>
    <w:p w14:paraId="0DC84814">
      <w:pPr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28"/>
          <w:szCs w:val="32"/>
        </w:rPr>
        <w:t>需满足济青两地头等舱休息室旅客对咖啡类产品的需求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32"/>
        </w:rPr>
        <w:t>所有产品需满足国家相应食品生产许可及质量标准。</w:t>
      </w:r>
    </w:p>
    <w:p w14:paraId="629A7336">
      <w:pPr>
        <w:rPr>
          <w:rFonts w:hint="default" w:ascii="仿宋" w:hAnsi="仿宋" w:eastAsia="仿宋" w:cs="仿宋"/>
          <w:sz w:val="28"/>
          <w:szCs w:val="32"/>
          <w:lang w:val="en-US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二、</w:t>
      </w:r>
      <w:r>
        <w:rPr>
          <w:rFonts w:hint="eastAsia" w:ascii="仿宋" w:hAnsi="仿宋" w:eastAsia="仿宋" w:cs="仿宋"/>
          <w:sz w:val="28"/>
          <w:szCs w:val="32"/>
        </w:rPr>
        <w:t>产品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规格需求</w:t>
      </w:r>
    </w:p>
    <w:tbl>
      <w:tblPr>
        <w:tblStyle w:val="3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2"/>
        <w:gridCol w:w="2699"/>
        <w:gridCol w:w="2699"/>
      </w:tblGrid>
      <w:tr w14:paraId="01A3A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2" w:type="dxa"/>
          </w:tcPr>
          <w:p w14:paraId="1FC23F85"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699" w:type="dxa"/>
          </w:tcPr>
          <w:p w14:paraId="181E685A"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vertAlign w:val="baseline"/>
                <w:lang w:val="en-US" w:eastAsia="zh-CN"/>
              </w:rPr>
              <w:t>参考规格</w:t>
            </w:r>
          </w:p>
        </w:tc>
        <w:tc>
          <w:tcPr>
            <w:tcW w:w="2699" w:type="dxa"/>
          </w:tcPr>
          <w:p w14:paraId="0220142A"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2"/>
                <w:vertAlign w:val="baseline"/>
                <w:lang w:val="en-US" w:eastAsia="zh-CN"/>
              </w:rPr>
              <w:t>预计年采购量</w:t>
            </w:r>
          </w:p>
        </w:tc>
      </w:tr>
      <w:tr w14:paraId="347A3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2" w:type="dxa"/>
          </w:tcPr>
          <w:p w14:paraId="4A001C55">
            <w:pPr>
              <w:jc w:val="center"/>
              <w:rPr>
                <w:rFonts w:hint="eastAsia" w:ascii="仿宋" w:hAnsi="仿宋" w:eastAsia="仿宋" w:cs="仿宋"/>
                <w:sz w:val="28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  <w:vertAlign w:val="baseline"/>
              </w:rPr>
              <w:t>标准特浓(通用款)咖啡豆</w:t>
            </w:r>
          </w:p>
        </w:tc>
        <w:tc>
          <w:tcPr>
            <w:tcW w:w="2699" w:type="dxa"/>
          </w:tcPr>
          <w:p w14:paraId="6BA78B41">
            <w:pPr>
              <w:jc w:val="center"/>
              <w:rPr>
                <w:rFonts w:hint="default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  <w:t>500克/袋</w:t>
            </w:r>
          </w:p>
        </w:tc>
        <w:tc>
          <w:tcPr>
            <w:tcW w:w="2699" w:type="dxa"/>
          </w:tcPr>
          <w:p w14:paraId="2B272735">
            <w:pPr>
              <w:jc w:val="center"/>
              <w:rPr>
                <w:rFonts w:hint="eastAsia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  <w:t>济南：84kg</w:t>
            </w:r>
          </w:p>
          <w:p w14:paraId="3284184A">
            <w:pPr>
              <w:jc w:val="center"/>
              <w:rPr>
                <w:rFonts w:hint="default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  <w:t>青岛：400kg</w:t>
            </w:r>
          </w:p>
        </w:tc>
      </w:tr>
      <w:tr w14:paraId="40C3D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2" w:type="dxa"/>
          </w:tcPr>
          <w:p w14:paraId="7020DA1D">
            <w:pPr>
              <w:jc w:val="center"/>
              <w:rPr>
                <w:rFonts w:hint="eastAsia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  <w:t>奶油球</w:t>
            </w:r>
          </w:p>
        </w:tc>
        <w:tc>
          <w:tcPr>
            <w:tcW w:w="2699" w:type="dxa"/>
          </w:tcPr>
          <w:p w14:paraId="057EBDB0">
            <w:pPr>
              <w:jc w:val="center"/>
              <w:rPr>
                <w:rFonts w:hint="default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  <w:t>40粒*10ml/袋</w:t>
            </w:r>
          </w:p>
        </w:tc>
        <w:tc>
          <w:tcPr>
            <w:tcW w:w="2699" w:type="dxa"/>
          </w:tcPr>
          <w:p w14:paraId="66B59A65">
            <w:pPr>
              <w:jc w:val="center"/>
              <w:rPr>
                <w:rFonts w:hint="eastAsia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  <w:t>济南：30袋</w:t>
            </w:r>
          </w:p>
          <w:p w14:paraId="256C87B0">
            <w:pPr>
              <w:jc w:val="center"/>
              <w:rPr>
                <w:rFonts w:hint="default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  <w:vertAlign w:val="baseline"/>
                <w:lang w:val="en-US" w:eastAsia="zh-CN"/>
              </w:rPr>
              <w:t>青岛：无需求</w:t>
            </w:r>
          </w:p>
        </w:tc>
      </w:tr>
    </w:tbl>
    <w:p w14:paraId="3E5C8549">
      <w:pPr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三、具体</w:t>
      </w:r>
      <w:r>
        <w:rPr>
          <w:rFonts w:hint="eastAsia" w:ascii="仿宋" w:hAnsi="仿宋" w:eastAsia="仿宋" w:cs="仿宋"/>
          <w:sz w:val="28"/>
          <w:szCs w:val="32"/>
        </w:rPr>
        <w:t>需求</w:t>
      </w:r>
    </w:p>
    <w:p w14:paraId="4CB7D965">
      <w:pPr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28"/>
          <w:szCs w:val="32"/>
        </w:rPr>
        <w:t>标准特浓(通用款)咖啡豆</w:t>
      </w:r>
    </w:p>
    <w:p w14:paraId="62700BB2"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中重度/重度烘焙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32"/>
        </w:rPr>
        <w:t>烤坚果、巧克力、焦糖等平衡口感,中低酸度，口感醇厚，制作美式、拿铁均可，且符合大众的标准口味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并符合以下要求</w:t>
      </w:r>
      <w:r>
        <w:rPr>
          <w:rFonts w:hint="eastAsia" w:ascii="仿宋" w:hAnsi="仿宋" w:eastAsia="仿宋" w:cs="仿宋"/>
          <w:sz w:val="28"/>
          <w:szCs w:val="32"/>
        </w:rPr>
        <w:t>:</w:t>
      </w:r>
    </w:p>
    <w:p w14:paraId="5879044C"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咖啡豆种:100%阿拉比卡；</w:t>
      </w:r>
    </w:p>
    <w:p w14:paraId="74C51AC5"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 xml:space="preserve">咖啡产地:标注咖啡产区，产地； </w:t>
      </w:r>
    </w:p>
    <w:p w14:paraId="61038C8A"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咖啡处理法:需明确标注不同咖啡生豆的处理方法，水洗、日晒。(备注标明处理方式)</w:t>
      </w:r>
    </w:p>
    <w:p w14:paraId="20F96D00"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咖啡品质:残豆、坏豆比例不超过8%；</w:t>
      </w:r>
    </w:p>
    <w:p w14:paraId="57332631"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冲泡方法:包装袋上需标注适合意式咖啡机萃取的建议:如建议粉量比、液重及萃取时间等信息；</w:t>
      </w:r>
    </w:p>
    <w:p w14:paraId="24C079DC"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包装袋内包装:需采用铝等保鲜装盛装咖啡豆，同时包装袋上有单向阀；</w:t>
      </w:r>
    </w:p>
    <w:p w14:paraId="42340A00"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咖啡豆保质期:≥12个月，允收期不得&lt;保质期的50%；</w:t>
      </w:r>
    </w:p>
    <w:p w14:paraId="3E5A6AF1"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储存条件:阴凉干燥处常温储存,避免高温及潮湿处存贮；</w:t>
      </w:r>
    </w:p>
    <w:p w14:paraId="0FBBB719"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咖啡豆获奖资质:供应商须提供具有近五年的IIAC金奖资质或近五年的雨林认证资质。</w:t>
      </w:r>
    </w:p>
    <w:p w14:paraId="04AF3CEA"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包装袋标识:以上重要信息需在包装袋上有体现，咖啡豆包装所有印刷信息符合零售标准，应有SC生产许可证号，生产厂商，生产日期，产品条码等;包装印刷有设计感，适合零售使用。</w:t>
      </w:r>
    </w:p>
    <w:p w14:paraId="1BD5D772">
      <w:pPr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sz w:val="28"/>
          <w:szCs w:val="32"/>
        </w:rPr>
        <w:t>奶油球</w:t>
      </w:r>
    </w:p>
    <w:p w14:paraId="77743065">
      <w:pPr>
        <w:ind w:firstLine="560" w:firstLineChars="200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本品用于做为咖啡饮品的调和剂，具有类似牛奶的香味，提高速溶性，同时可以提升饮品的质感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并符合以下要求</w:t>
      </w:r>
      <w:r>
        <w:rPr>
          <w:rFonts w:hint="eastAsia" w:ascii="仿宋" w:hAnsi="仿宋" w:eastAsia="仿宋" w:cs="仿宋"/>
          <w:sz w:val="28"/>
          <w:szCs w:val="32"/>
        </w:rPr>
        <w:t>:</w:t>
      </w:r>
    </w:p>
    <w:p w14:paraId="039EE0DF"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生产日期及保质期:配送产品需保证种类、规格、质量完全符合甲方要求，供应商应提供保质期三分之一以内的产品给采购人。</w:t>
      </w:r>
    </w:p>
    <w:p w14:paraId="6CB627B5"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产品无破损、无挤压、无异味、无任何表面附着物。</w:t>
      </w:r>
    </w:p>
    <w:p w14:paraId="1409D634"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包装箱要印有生产厂家名称、厂址、出厂日期、产品合格证、保质期、产品成分等信息。</w:t>
      </w:r>
    </w:p>
    <w:p w14:paraId="6AF30B44"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2"/>
        </w:rPr>
        <w:t>内包装材料应满足食品接触用安全要求;最小包装单元的包装上应有食品标签(按《GB7718-2011预包装食品标签通则》要求标明内容:食品名称、配料表、净含量和规格、生产者和(或)经销者的名称、地址和联系方式、生产日期和保质期、贮存条件、食品生产许可证编号、产品标准代号、营养成分表等)。</w:t>
      </w:r>
    </w:p>
    <w:p w14:paraId="3D2AC94C">
      <w:pPr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28"/>
          <w:szCs w:val="32"/>
        </w:rPr>
        <w:t>、交付地点</w:t>
      </w:r>
    </w:p>
    <w:p w14:paraId="6D7E918A">
      <w:pPr>
        <w:ind w:firstLine="560" w:firstLineChars="200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包括但不限于</w:t>
      </w:r>
      <w:r>
        <w:rPr>
          <w:rFonts w:hint="eastAsia" w:ascii="仿宋" w:hAnsi="仿宋" w:eastAsia="仿宋" w:cs="仿宋"/>
          <w:sz w:val="28"/>
          <w:szCs w:val="32"/>
        </w:rPr>
        <w:t>济南遥墙机场、青岛胶东机场等甲方指定地点。</w:t>
      </w:r>
    </w:p>
    <w:p w14:paraId="5FBA16BE">
      <w:pPr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sz w:val="28"/>
          <w:szCs w:val="32"/>
        </w:rPr>
        <w:t>、需满足的服务标准、期限、效率等要求</w:t>
      </w:r>
    </w:p>
    <w:p w14:paraId="7CF7EFCD">
      <w:pPr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28"/>
          <w:szCs w:val="32"/>
        </w:rPr>
        <w:t>配送频次要求：济青两地约两周各下单一次。</w:t>
      </w:r>
    </w:p>
    <w:p w14:paraId="4A8ACD53">
      <w:pPr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sz w:val="28"/>
          <w:szCs w:val="32"/>
        </w:rPr>
        <w:t>到货时间要求，首次订货时，成交供应商应在收到采购人或其使用单位订单之日起7日内交付。正常供货期间内，成交供应商应在收到采购人各使用单位订单之日起5日内交付，紧急情况除外。</w:t>
      </w:r>
    </w:p>
    <w:p w14:paraId="45A7D1F7">
      <w:pPr>
        <w:rPr>
          <w:rFonts w:hint="eastAsia" w:ascii="仿宋" w:hAnsi="仿宋" w:eastAsia="仿宋" w:cs="仿宋"/>
          <w:sz w:val="21"/>
          <w:szCs w:val="22"/>
        </w:rPr>
      </w:pPr>
    </w:p>
    <w:p w14:paraId="75F6CD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dit="forms" w:enforcement="1" w:cryptProviderType="rsaFull" w:cryptAlgorithmClass="hash" w:cryptAlgorithmType="typeAny" w:cryptAlgorithmSid="4" w:cryptSpinCount="0" w:hash="fhxcbIdMVPXOBQxhueYx1wIXsoY=" w:salt="kxoTHIlZ6L+91YwGVtHbDw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271C2"/>
    <w:rsid w:val="18B42129"/>
    <w:rsid w:val="1F5A3E9B"/>
    <w:rsid w:val="4C6953FB"/>
    <w:rsid w:val="68A2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1059</Words>
  <Characters>1098</Characters>
  <Lines>0</Lines>
  <Paragraphs>0</Paragraphs>
  <TotalTime>6</TotalTime>
  <ScaleCrop>false</ScaleCrop>
  <LinksUpToDate>false</LinksUpToDate>
  <CharactersWithSpaces>1102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2025-04-24T02:32:00Z</dcterms:created>
  <dc:creator>岳元瑞</dc:creator>
  <cp:lastModifiedBy>魚</cp:lastModifiedBy>
  <dcterms:modified xsi:type="dcterms:W3CDTF">2025-04-30T05:48:08Z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0316127D05554E9BA2BC439BCF2A63CA_13</vt:lpwstr>
  </property>
</Properties>
</file>