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line="760" w:lineRule="exact"/>
        <w:ind w:left="0" w:leftChars="0" w:right="0" w:rightChars="0" w:firstLine="0" w:firstLineChars="0"/>
        <w:jc w:val="center"/>
        <w:outlineLvl w:val="0"/>
        <w:rPr>
          <w:rFonts w:hint="eastAsia" w:ascii="方正小标宋简体" w:hAnsi="方正小标宋简体" w:eastAsia="方正小标宋简体" w:cs="Times New Roman"/>
          <w:b w:val="0"/>
          <w:bCs w:val="0"/>
          <w:i w:val="0"/>
          <w:iCs w:val="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default" w:ascii="方正小标宋简体" w:hAnsi="方正小标宋简体" w:eastAsia="方正小标宋简体" w:cs="Times New Roman"/>
          <w:b w:val="0"/>
          <w:bCs w:val="0"/>
          <w:i w:val="0"/>
          <w:iCs w:val="0"/>
          <w:sz w:val="44"/>
          <w:szCs w:val="44"/>
          <w:lang w:val="en-US" w:eastAsia="zh-CN"/>
        </w:rPr>
        <w:t>眼罩耳塞</w:t>
      </w:r>
      <w:r>
        <w:rPr>
          <w:rFonts w:hint="eastAsia" w:ascii="方正小标宋简体" w:hAnsi="方正小标宋简体" w:eastAsia="方正小标宋简体" w:cs="Times New Roman"/>
          <w:b w:val="0"/>
          <w:bCs w:val="0"/>
          <w:i w:val="0"/>
          <w:iCs w:val="0"/>
          <w:sz w:val="44"/>
          <w:szCs w:val="44"/>
          <w:lang w:val="en-US" w:eastAsia="zh-CN"/>
        </w:rPr>
        <w:t>产品规格参数</w:t>
      </w:r>
    </w:p>
    <w:p>
      <w:pPr>
        <w:snapToGrid/>
        <w:spacing w:line="336" w:lineRule="auto"/>
        <w:ind w:left="0" w:leftChars="0" w:right="0" w:rightChars="0" w:firstLine="640" w:firstLineChars="200"/>
        <w:jc w:val="both"/>
        <w:outlineLvl w:val="9"/>
        <w:rPr>
          <w:rFonts w:hint="default" w:ascii="仿宋_GB2312" w:hAnsi="仿宋_GB2312" w:eastAsia="仿宋_GB2312" w:cs="Times New Roman"/>
          <w:b w:val="0"/>
          <w:bCs w:val="0"/>
          <w:i w:val="0"/>
          <w:iCs w:val="0"/>
          <w:sz w:val="32"/>
          <w:szCs w:val="32"/>
          <w:lang w:val="en-US" w:eastAsia="zh-CN"/>
        </w:rPr>
      </w:pPr>
    </w:p>
    <w:p>
      <w:pPr>
        <w:snapToGrid/>
        <w:spacing w:line="336" w:lineRule="auto"/>
        <w:ind w:left="0" w:leftChars="0" w:right="0" w:rightChars="0" w:firstLine="640" w:firstLineChars="200"/>
        <w:jc w:val="both"/>
        <w:outlineLvl w:val="0"/>
        <w:rPr>
          <w:rFonts w:hint="eastAsia" w:ascii="黑体" w:hAnsi="黑体" w:eastAsia="黑体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一、产品规格及要求</w:t>
      </w:r>
    </w:p>
    <w:p>
      <w:pPr>
        <w:pStyle w:val="5"/>
        <w:numPr>
          <w:ilvl w:val="0"/>
          <w:numId w:val="0"/>
        </w:numPr>
        <w:snapToGrid/>
        <w:spacing w:line="336" w:lineRule="auto"/>
        <w:ind w:left="0" w:leftChars="0" w:right="0" w:rightChars="0" w:firstLine="640" w:firstLineChars="200"/>
        <w:jc w:val="both"/>
        <w:outlineLvl w:val="1"/>
        <w:rPr>
          <w:rFonts w:hint="eastAsia" w:ascii="楷体_GB2312" w:hAnsi="楷体_GB2312" w:eastAsia="楷体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（一）公务舱3D眼罩</w:t>
      </w:r>
    </w:p>
    <w:p>
      <w:pPr>
        <w:pStyle w:val="5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1、公务舱眼罩：尺寸：长20-22cm（±1cm）宽7.5-10cm（±1cm）；面料：化纤；填充物：聚氨酯。独立包装，纸盒装，印有山航元素设计（供应商须根据山航要求进行调整）。眼罩颜色采用山航灰或者山航蓝，具体如下：</w:t>
      </w:r>
    </w:p>
    <w:p>
      <w:pPr>
        <w:pStyle w:val="5"/>
        <w:numPr>
          <w:ilvl w:val="0"/>
          <w:numId w:val="0"/>
        </w:numPr>
        <w:ind w:firstLine="42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</w:pPr>
      <w:r>
        <w:rPr>
          <w:color w:val="auto"/>
          <w:highlight w:val="none"/>
        </w:rPr>
        <w:drawing>
          <wp:inline distT="0" distB="0" distL="114300" distR="114300">
            <wp:extent cx="1181100" cy="1337310"/>
            <wp:effectExtent l="0" t="0" r="0" b="152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4"/>
                    <a:srcRect r="64457" b="7733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33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auto"/>
          <w:highlight w:val="none"/>
        </w:rPr>
        <w:drawing>
          <wp:inline distT="0" distB="0" distL="114300" distR="114300">
            <wp:extent cx="1263650" cy="1335405"/>
            <wp:effectExtent l="0" t="0" r="12700" b="1714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4"/>
                    <a:srcRect l="63256" t="4222" b="6844"/>
                    <a:stretch>
                      <a:fillRect/>
                    </a:stretch>
                  </pic:blipFill>
                  <pic:spPr>
                    <a:xfrm>
                      <a:off x="0" y="0"/>
                      <a:ext cx="1263650" cy="133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执行标准：GB18401-2010B。</w:t>
      </w:r>
    </w:p>
    <w:p>
      <w:pPr>
        <w:pStyle w:val="5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2、公务舱耳塞：降噪耳塞,聚氨酯，表面经防污处理，有独立包装，尺寸规格：约2.5*1.3cm，重量2.6±0.5g。（随眼罩1:1配送）</w:t>
      </w:r>
    </w:p>
    <w:p>
      <w:pPr>
        <w:pStyle w:val="5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3、产品要求：眼罩作为公务舱服务用品，要为旅客提供良好的使用体验。以下三项指标作为公务舱旅客眼罩的衡量指标：</w:t>
      </w:r>
    </w:p>
    <w:p>
      <w:pPr>
        <w:pStyle w:val="5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（1）调节性：头围可调或弹性充足，采用松紧带形式，松紧带宽度约2CM，保证长时间佩戴头部、耳部无明显不适，重量不高于10克。</w:t>
      </w:r>
    </w:p>
    <w:p>
      <w:pPr>
        <w:pStyle w:val="5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（2）透气性：室温26°环境下，个人佩戴10分钟后眼部无闷热感，眼部周围无汗。</w:t>
      </w:r>
    </w:p>
    <w:p>
      <w:pPr>
        <w:pStyle w:val="5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（3）贴合度：需选用透气性强、亲肤的材质，不透光不漏光，眼球无压迫感，接触面压力均匀。</w:t>
      </w:r>
    </w:p>
    <w:p>
      <w:pPr>
        <w:pStyle w:val="5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4、其他要求：材质包装要符合环保要求，无异味。产品及独立包装可按要求加入山航LOGO等品牌元素，LOGO印刷于眼罩正面，包装设计由金平航食提供山航LOGO，供应商提供设计方案（样品），可根据山航要求进行调整。</w:t>
      </w:r>
    </w:p>
    <w:p>
      <w:pPr>
        <w:pStyle w:val="5"/>
        <w:numPr>
          <w:ilvl w:val="0"/>
          <w:numId w:val="0"/>
        </w:numPr>
        <w:ind w:firstLine="440" w:firstLineChars="200"/>
        <w:rPr>
          <w:rFonts w:hint="eastAsia" w:ascii="仿宋_GB2312" w:hAnsi="仿宋" w:eastAsia="仿宋_GB2312"/>
          <w:sz w:val="32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drawing>
          <wp:inline distT="0" distB="0" distL="114300" distR="114300">
            <wp:extent cx="3406775" cy="1855470"/>
            <wp:effectExtent l="0" t="0" r="3175" b="11430"/>
            <wp:docPr id="2" name="图片 2" descr="企业微信截图_16907701056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企业微信截图_1690770105629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06775" cy="185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（logo样图）</w:t>
      </w:r>
    </w:p>
    <w:p>
      <w:pPr>
        <w:numPr>
          <w:ilvl w:val="0"/>
          <w:numId w:val="0"/>
        </w:numPr>
        <w:bidi w:val="0"/>
        <w:snapToGrid/>
        <w:spacing w:line="336" w:lineRule="auto"/>
        <w:ind w:left="0" w:leftChars="0" w:right="0" w:rightChars="0" w:firstLine="640" w:firstLineChars="200"/>
        <w:jc w:val="both"/>
        <w:outlineLvl w:val="0"/>
        <w:rPr>
          <w:rFonts w:hint="default" w:ascii="黑体" w:hAnsi="黑体" w:eastAsia="黑体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二、包材及保质期要求</w:t>
      </w:r>
    </w:p>
    <w:p>
      <w:pPr>
        <w:snapToGrid/>
        <w:spacing w:line="336" w:lineRule="auto"/>
        <w:ind w:left="0" w:leftChars="0" w:right="0" w:rightChars="0" w:firstLine="640" w:firstLineChars="200"/>
        <w:jc w:val="both"/>
        <w:outlineLvl w:val="1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（一）外包装：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1.材质：5层瓦楞纸。应保证在储运中不破损、产品不沾污、不受潮，便于在货盘上码放，并足以抵御运输过程中的一般风险。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2.尺寸：以供应商实际提供为准，应便于在货盘上码放。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3.标明内容：产品名称，规格参数，生产厂家名称、地址、联系方式、贮存条件、生产日期、保质期及其他需要标识的内容，可根据实际情况进行调整。</w:t>
      </w:r>
    </w:p>
    <w:p>
      <w:pPr>
        <w:snapToGrid/>
        <w:spacing w:line="336" w:lineRule="auto"/>
        <w:ind w:left="0" w:leftChars="0" w:right="0" w:rightChars="0" w:firstLine="640" w:firstLineChars="200"/>
        <w:jc w:val="both"/>
        <w:outlineLvl w:val="1"/>
        <w:rPr>
          <w:rFonts w:hint="eastAsia" w:ascii="楷体_GB2312" w:hAnsi="楷体_GB2312" w:eastAsia="楷体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  <w:t>（二）内包装：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1.标明信息：产品名称、标准编号，生产日期（或编号），保质期或生产批号和限用日期，产品合格标识等。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2.独立包装，纸盒装，印有山航元素设计（供应商须根据山航要求进行调整），有生物降解材质或可循环材质标识。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3.根据民航局有关机上限塑要求，如纸盒以外还提供其他材质包装，包装需为符合要求的PLA+PBAT全降解材质,包装上须含“双j”环保标识。</w:t>
      </w:r>
    </w:p>
    <w:p>
      <w:pPr>
        <w:snapToGrid/>
        <w:spacing w:line="336" w:lineRule="auto"/>
        <w:ind w:left="0" w:leftChars="0" w:right="0" w:rightChars="0" w:firstLine="640" w:firstLineChars="200"/>
        <w:jc w:val="both"/>
        <w:outlineLvl w:val="1"/>
        <w:rPr>
          <w:rFonts w:hint="eastAsia" w:ascii="楷体_GB2312" w:hAnsi="楷体_GB2312" w:eastAsia="楷体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仿宋_GB2312"/>
          <w:b w:val="0"/>
          <w:bCs w:val="0"/>
          <w:i w:val="0"/>
          <w:iCs w:val="0"/>
          <w:kern w:val="2"/>
          <w:sz w:val="32"/>
          <w:szCs w:val="32"/>
          <w:lang w:val="en-US" w:eastAsia="zh-CN" w:bidi="ar-SA"/>
        </w:rPr>
        <w:t>（三）保质期：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结合以往经验，为降低产品从生产到入库再到使用过程中可能面临的临期、过期风险，所有产品保质期不得少于6个月。根据不同保质期，需按如下生产日期要求供货。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保质期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生产日期要求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9个月内（含）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2个月内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10-12个月（含）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3个月内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13-18个月（含）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6个月内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19-24个月（含）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12个月内</w:t>
            </w:r>
          </w:p>
        </w:tc>
      </w:tr>
    </w:tbl>
    <w:p>
      <w:pPr>
        <w:snapToGrid/>
        <w:spacing w:line="336" w:lineRule="auto"/>
        <w:ind w:left="0" w:leftChars="0" w:right="0" w:rightChars="0" w:firstLine="640" w:firstLineChars="200"/>
        <w:jc w:val="both"/>
        <w:outlineLvl w:val="9"/>
        <w:rPr>
          <w:rFonts w:hint="default" w:ascii="仿宋_GB2312" w:hAnsi="仿宋_GB2312" w:eastAsia="仿宋_GB2312" w:cs="Times New Roman"/>
          <w:b w:val="0"/>
          <w:bCs w:val="0"/>
          <w:i w:val="0"/>
          <w:iCs w:val="0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trackRevisions w:val="1"/>
  <w:documentProtection w:edit="trackedChanges" w:enforcement="1" w:cryptProviderType="rsaFull" w:cryptAlgorithmClass="hash" w:cryptAlgorithmType="typeAny" w:cryptAlgorithmSid="4" w:cryptSpinCount="0" w:hash="m/qVZ+bPVt/PwomRIzXZVh1olQ4=" w:salt="mdHme9IMxz83BEP8/K5sww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B025BF"/>
    <w:rsid w:val="299C3795"/>
    <w:rsid w:val="35D0556C"/>
    <w:rsid w:val="44B025BF"/>
    <w:rsid w:val="4AE025D5"/>
    <w:rsid w:val="53F7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2024-10-10T07:35:00Z</dcterms:created>
  <dc:creator>董泽垚</dc:creator>
  <cp:lastModifiedBy>G-Wang</cp:lastModifiedBy>
  <dcterms:modified xsi:type="dcterms:W3CDTF">2025-03-21T08:15:38Z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EF8E9020634D4CCFA6D3808437A3402B</vt:lpwstr>
  </property>
</Properties>
</file>